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5C" w:rsidRPr="00E67347" w:rsidRDefault="00E91E5C" w:rsidP="00E91E5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Кадастровая стоимость для чего она нужна и как ее </w:t>
      </w:r>
      <w:proofErr w:type="gramStart"/>
      <w:r w:rsidRPr="00E67347">
        <w:rPr>
          <w:rFonts w:ascii="Times New Roman" w:hAnsi="Times New Roman" w:cs="Times New Roman"/>
          <w:b/>
          <w:color w:val="auto"/>
          <w:sz w:val="28"/>
          <w:szCs w:val="28"/>
        </w:rPr>
        <w:t>узнать</w:t>
      </w:r>
      <w:proofErr w:type="gramEnd"/>
      <w:r w:rsidRPr="00E67347">
        <w:rPr>
          <w:rFonts w:ascii="Times New Roman" w:hAnsi="Times New Roman" w:cs="Times New Roman"/>
          <w:b/>
          <w:color w:val="auto"/>
          <w:sz w:val="28"/>
          <w:szCs w:val="28"/>
        </w:rPr>
        <w:t>?</w:t>
      </w:r>
    </w:p>
    <w:p w:rsidR="00E91E5C" w:rsidRPr="00E67347" w:rsidRDefault="00E91E5C" w:rsidP="00E91E5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1E5C" w:rsidRPr="00E67347" w:rsidRDefault="00E91E5C" w:rsidP="00E91E5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color w:val="auto"/>
          <w:sz w:val="28"/>
          <w:szCs w:val="28"/>
        </w:rPr>
        <w:t>Кадастровая стоимость - это расчетная величина, которая определяется в результате государственной кадастровой оценки объектов недвижимости с учетом их классификации по целевому назначению, в том числе на основе информации о рыночной стоимости.</w:t>
      </w:r>
    </w:p>
    <w:p w:rsidR="00E91E5C" w:rsidRPr="00E67347" w:rsidRDefault="00E91E5C" w:rsidP="00E91E5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color w:val="auto"/>
          <w:sz w:val="28"/>
          <w:szCs w:val="28"/>
        </w:rPr>
        <w:t>Основной целью, ради которой вводится кадастровая стоимость недвижимости, является налогообложение. Она учитывается при уплате налога на имущество, платежах, связанных со сделками, совершаемыми с этой недвижимостью (продажа, покупка, дарение и т.п.), определении платежей по пользованию недвижимостью, расчете платежей при наследовании, взятии кредитов для покупки и т.п.</w:t>
      </w:r>
    </w:p>
    <w:p w:rsidR="00E91E5C" w:rsidRPr="00E67347" w:rsidRDefault="00E91E5C" w:rsidP="00E91E5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color w:val="auto"/>
          <w:sz w:val="28"/>
          <w:szCs w:val="28"/>
        </w:rPr>
        <w:t>Существует несколько способов узнать кадастровую стоимость объекта недвижимости.</w:t>
      </w:r>
    </w:p>
    <w:p w:rsidR="00E91E5C" w:rsidRPr="00E67347" w:rsidRDefault="00E91E5C" w:rsidP="00E91E5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color w:val="auto"/>
          <w:sz w:val="28"/>
          <w:szCs w:val="28"/>
        </w:rPr>
        <w:t xml:space="preserve">Первый способ - посмотреть кадастровую стоимость, не выходя из дома, в режиме онлайн. На официальном сайте Росреестра в разделе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>Электронные услуги и сервисы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сервиса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>Справочная информация по объектам недвижимости в режиме онлайн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>можно получить справочную информацию, в том числе и сведения о кадастровой стоимости, по кадастровому или условному номеру или адресу объекта недвижимости.</w:t>
      </w:r>
    </w:p>
    <w:p w:rsidR="00E91E5C" w:rsidRPr="00E67347" w:rsidRDefault="00E91E5C" w:rsidP="00E91E5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7347">
        <w:rPr>
          <w:rFonts w:ascii="Times New Roman" w:hAnsi="Times New Roman" w:cs="Times New Roman"/>
          <w:color w:val="auto"/>
          <w:sz w:val="28"/>
          <w:szCs w:val="28"/>
        </w:rPr>
        <w:t xml:space="preserve">Второй способ - на сайте Росреестра с помощью другого сервиса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>Публичная кадастровая карта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67347">
        <w:rPr>
          <w:rFonts w:ascii="Times New Roman" w:hAnsi="Times New Roman" w:cs="Times New Roman"/>
          <w:color w:val="auto"/>
          <w:sz w:val="28"/>
          <w:szCs w:val="28"/>
        </w:rPr>
        <w:t>. Можно посмотреть сведения государственного кадастра недвижимости (далее - ГКН), по каждому объекту недвижимости узнать общую информацию, в том числе площадь и кадастровую стоимость объекта недвижимости. Информация сервиса является справочной и не может быть использована в виде юридически значимого документа.</w:t>
      </w:r>
    </w:p>
    <w:p w:rsidR="0008429F" w:rsidRDefault="00E91E5C" w:rsidP="00E91E5C">
      <w:r w:rsidRPr="00E67347">
        <w:rPr>
          <w:rFonts w:ascii="Times New Roman" w:hAnsi="Times New Roman" w:cs="Times New Roman"/>
          <w:sz w:val="28"/>
          <w:szCs w:val="28"/>
        </w:rPr>
        <w:t xml:space="preserve">Третий способ - на сайте Росреестра с помощью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347">
        <w:rPr>
          <w:rFonts w:ascii="Times New Roman" w:hAnsi="Times New Roman" w:cs="Times New Roman"/>
          <w:sz w:val="28"/>
          <w:szCs w:val="28"/>
        </w:rPr>
        <w:t>Фонд данных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347">
        <w:rPr>
          <w:rFonts w:ascii="Times New Roman" w:hAnsi="Times New Roman" w:cs="Times New Roman"/>
          <w:sz w:val="28"/>
          <w:szCs w:val="28"/>
        </w:rPr>
        <w:t xml:space="preserve"> можно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Для этого нужно зайти в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347">
        <w:rPr>
          <w:rFonts w:ascii="Times New Roman" w:hAnsi="Times New Roman" w:cs="Times New Roman"/>
          <w:sz w:val="28"/>
          <w:szCs w:val="28"/>
        </w:rPr>
        <w:t>Физическим лицам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34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347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347">
        <w:rPr>
          <w:rFonts w:ascii="Times New Roman" w:hAnsi="Times New Roman" w:cs="Times New Roman"/>
          <w:sz w:val="28"/>
          <w:szCs w:val="28"/>
        </w:rPr>
        <w:t xml:space="preserve">, выбрать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347">
        <w:rPr>
          <w:rFonts w:ascii="Times New Roman" w:hAnsi="Times New Roman" w:cs="Times New Roman"/>
          <w:sz w:val="28"/>
          <w:szCs w:val="28"/>
        </w:rPr>
        <w:t>Получить сведения из фонда данных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7347">
        <w:rPr>
          <w:rFonts w:ascii="Times New Roman" w:hAnsi="Times New Roman" w:cs="Times New Roman"/>
          <w:sz w:val="28"/>
          <w:szCs w:val="28"/>
        </w:rPr>
        <w:t>. Информация сервиса предоставляется бесплатно в режиме реального времени</w:t>
      </w:r>
    </w:p>
    <w:sectPr w:rsidR="0008429F" w:rsidSect="000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5C"/>
    <w:rsid w:val="0008429F"/>
    <w:rsid w:val="00E9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1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2016-08-31T08:26:00Z</dcterms:created>
  <dcterms:modified xsi:type="dcterms:W3CDTF">2016-08-31T08:26:00Z</dcterms:modified>
</cp:coreProperties>
</file>